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both"/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4050030" cy="2308225"/>
            <wp:effectExtent l="0" t="0" r="7620" b="0"/>
            <wp:docPr id="1476865425" name="Billede 1" descr="Et billede, der indeholder Ansigt, tøj, person, portræ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65425" name="Billede 1" descr="Et billede, der indeholder Ansigt, tøj, person, portræt&#10;&#10;Automatisk genereret beskrivelse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508" cy="2324682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b w:val="1"/>
          <w:bCs w:val="1"/>
        </w:rPr>
      </w:pPr>
      <w:r>
        <w:rPr>
          <w:b w:val="1"/>
          <w:bCs w:val="1"/>
        </w:rPr>
        <w:t>Лі́на Косте́нко</w:t>
      </w:r>
    </w:p>
    <w:p>
      <w:pPr>
        <w:jc w:val="both"/>
      </w:pPr>
    </w:p>
    <w:p>
      <w:pPr>
        <w:jc w:val="both"/>
      </w:pPr>
      <w:r>
        <w:t>Лі́на Васи́лівна Косте́нко (нар. 19 березня 1930, Ржищів, Київська округа, Українська СРР) — українська письменниця, поетеса-шістдесятниця. Лауреатка Шевченківської премії (1987), Премії Антоновичів (1989).</w:t>
      </w:r>
    </w:p>
    <w:p>
      <w:pPr>
        <w:jc w:val="both"/>
      </w:pPr>
      <w:r>
        <w:t>У радянські часи брала активну участь у дисидентському русі, за що була надовго виключена з літературного процесу. Авторка поетичних збірок «Над берегами вічної ріки» (1977), «Неповторність» (1980), «Сад нетанучих скульптур» (1987), роману у віршах «Маруся Чурай» (1979, Шевченківська премія 1987), поеми «Берестечко» (1999, 2010). 2010 року опублікувала перший прозовий роман «Записки українського самашедшого», що став одним із лідерів продажу серед українських книжок у 2011 році.</w:t>
      </w:r>
    </w:p>
    <w:p>
      <w:pPr>
        <w:jc w:val="both"/>
      </w:pPr>
      <w:r>
        <w:t>Почесний професор Києво-Могилянської академії, почесний доктор Львівського та Чернівецького університетів.</w:t>
      </w:r>
    </w:p>
    <w:p>
      <w:pPr>
        <w:jc w:val="both"/>
      </w:pPr>
      <w:r>
        <w:t>Відмовилася від звання Героя України. У сучасній українській традиції входить до переліку найвідоміших жінок давньої та сучасної України.</w:t>
      </w:r>
    </w:p>
    <w:p>
      <w:pPr>
        <w:jc w:val="both"/>
      </w:pPr>
      <w:r>
        <w:t>Мати Оксани Пахльовської.</w:t>
      </w:r>
    </w:p>
    <w:sectPr>
      <w:type w:val="nextPage"/>
      <w:pgSz w:w="7920" w:h="12240" w:code="6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1304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da-DK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nataliia genyuk</dc:creator>
  <dcterms:created xsi:type="dcterms:W3CDTF">2023-10-18T08:48:43Z</dcterms:created>
  <cp:lastModifiedBy>nataliia genyuk</cp:lastModifiedBy>
  <dcterms:modified xsi:type="dcterms:W3CDTF">2023-10-18T08:48:43Z</dcterms:modified>
  <cp:revision>2</cp:revision>
</cp:coreProperties>
</file>