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A260" w14:textId="1A44833D" w:rsidR="005D20F1" w:rsidRDefault="001562A8">
      <w:r>
        <w:rPr>
          <w:lang w:val="uk-UA"/>
        </w:rPr>
        <w:t>М</w:t>
      </w:r>
      <w:r w:rsidRPr="001562A8">
        <w:t xml:space="preserve">икола Галичанець, народився у 1926 р. на Івано-Франківщині. Учасник бойових дій у складі УПА. Навчався в Коломийській гімназії, закінчив Чернівецький </w:t>
      </w:r>
      <w:r w:rsidRPr="001562A8">
        <w:t>університет. Працював</w:t>
      </w:r>
      <w:r w:rsidRPr="001562A8">
        <w:t xml:space="preserve"> на освітянській ниві.</w:t>
      </w:r>
    </w:p>
    <w:sectPr w:rsidR="005D20F1" w:rsidSect="001562A8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F1"/>
    <w:rsid w:val="001562A8"/>
    <w:rsid w:val="005D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0EAA"/>
  <w15:chartTrackingRefBased/>
  <w15:docId w15:val="{C5F532E5-673E-4117-8C5F-720737AA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168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2023-05-25T17:26:00Z</dcterms:created>
  <dcterms:modified xsi:type="dcterms:W3CDTF">2023-05-25T17:31:00Z</dcterms:modified>
</cp:coreProperties>
</file>